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南银理财珠联璧合安稳1904一年定开公募人民币理财产品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南银理财珠联璧合安稳1904一年定开公募人民币理财产品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Z7003221000017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2019年04月24日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9,672,746,254.40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兴业国际信托有限公司,华鑫证券有限责任公司,国投泰康信托有限公司,天弘基金管理有限公司,招商基金管理有限公司,鑫沅资产管理有限公司,易方达基金管理有限公司,陆家嘴国际信托有限公司,景顺长城基金管理有限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4,245,659,170.46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Z11025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872,613,414.11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Z12025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313,433,900.41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Z13025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387,014,678.83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ZB10025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234,985,313.09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ZB11025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1,082,670,688.50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ZB12025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367,321,054.05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ZB13025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246,659,401.28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ZC10025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256,643,596.69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ZC11025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215,589,666.18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ZC12025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180,227,650.78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ZC13025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169,022,711.35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ZD10025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60,441,737.25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ZD11025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62,984,360.27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ZD12025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49,051,392.99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ZD13025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114,101,188.03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ZE10025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34,242,175.11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ZE11025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65,242,465.12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ZE12025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23,043,172.79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ZE13025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27,778,364.33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ZF10025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202,751,653.90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ZF11025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103,281,731.93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ZF12025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155,639,949.71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ZF13025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206,321,952.84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ZH11025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310,493,084.97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10025份额净值为1.0328元，Z11025份额净值为1.0317元，Z12025份额净值为1.0314元，Z13025份额净值为1.0306元，ZB10025份额净值为1.0329元，ZB11025份额净值为1.0317元，ZB12025份额净值为1.0314元，ZB13025份额净值为1.0306元，ZC10025份额净值为1.0340元，ZC11025份额净值为1.0328元，ZC12025份额净值为1.0325元，ZC13025份额净值为1.0316元，ZD10025份额净值为1.0345元，ZD11025份额净值为1.0333元，ZD12025份额净值为1.0330元，ZD13025份额净值为1.0321元，ZE10025份额净值为1.0356元，ZE11025份额净值为1.0345元，ZE12025份额净值为1.0341元，ZE13025份额净值为1.0332元，ZF10025份额净值为1.0339元，ZF11025份额净值为1.0328元，ZF12025份额净值为1.0324元，ZF13025份额净值为1.0316元，ZH11025份额净值为1.0349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91.81%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82.64%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8.19%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17.36%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1,757,460,052.88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17.60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1,069,583,894.01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10.71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XJCKX202302280001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工商银行南分活期存款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672,378,013.03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ZJQTT202405170002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538,079,018.74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300,994,653.82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112606076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26交通银行CD076</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298,927,500.00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138,052,860.35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ZJQTT202302210001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外贸信托-鑫华优享2号证券投资集合资金信托计划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132,060,397.19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ZJQTT202309270002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242380016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23中原银行永续债01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105,832,100.00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0120000000000272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南京银行安稳1904一年定开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25沪数据港SCP003(科创债)</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012582292</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60727134.25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23新海连MTN001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102381352</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20866602.74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23瀚瑞投资MTN002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102381392</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10561082.19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25瘦西湖旅SCP002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012582300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81072438.36</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3140358189.68</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3179300000.00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3050748.40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21547.03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501488.29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