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Z7003225000324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2025年09月30日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629,421,738.00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中粮信托有限责任公司,交银国际信托有限公司,华安基金管理有限公司,国投泰康信托有限公司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390,207,083.97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210,162,385.68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40,935,464.41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Y60137份额净值为1.0185元，Y61137份额净值为1.0192元，Y62137份额净值为1.0200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95.11%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93.60%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6.40%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4.89%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385,610,082.10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121,490,851.20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63,498,802.34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30,153,792.00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18,359,570.94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HHQTT202603240002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华安基金宁泓1号集合资产管理计划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13,076,365.27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0101090000001768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163305.12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6307.69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