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南银理财珠联璧合鑫逸稳两年88期封闭式公募人民币理财产品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南银理财珠联璧合鑫逸稳两年88期封闭式公募人民币理财产品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Z7003224000170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2024年09月11日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157,810,299.00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中诚信托有限责任公司,百瑞信托有限责任公司,陆家嘴国际信托有限公司,泰康资产管理有限责任公司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Y60088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101,959,172.47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Y61088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58,615,022.45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Y62088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6,252,702.92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1.0600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Y60088份额净值为1.0563元，Y61088份额净值为1.0581元，Y62088份额净值为1.0600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88.73%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11.27%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73,857,114.43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55,117,671.60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XTDKX202409250021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百瑞恒益1571号集合资金信托计划（鹏南1号）2期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27,065,404.53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ZJQTT202207120001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泰康资产稳利流动性资产管理产品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11,718,523.74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靖江市欣城建设发展有限公司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百瑞恒益1571号集合资金信托计划（鹏南1号）2期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0101090000001160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南京银行南京分行南银理财鑫逸稳两年88期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45594.44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1666.63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1461.73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