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南银理财珠联璧合鑫逸稳一年242期封闭式公募人民币理财产品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南银理财珠联璧合鑫逸稳一年242期封闭式公募人民币理财产品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Z7003225000334</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2025年10月10日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378,969,398.00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五矿国际信托有限公司,国投泰康信托有限公司,紫金信托有限责任公司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151,563,243.17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98,449,807.96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112,661,179.19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Y35242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15,623,421.41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Y36242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1,828,229.41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5,910,452.94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1.0196</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Y30242份额净值为1.0180元，Y31242份额净值为1.0186元，Y32242份额净值为1.0194元，Y35242份额净值为1.0182元，Y36242份额净值为1.0185元，YB30242份额净值为1.0196</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97.23%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89.12%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10.88%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2.77%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276,050,224.48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71.51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ZJQTT202401040001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五矿信托-苏鑫1号集合资金信托计划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59,510,469.99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15.42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38,301,840.44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10,687,988.89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ZCZQT202510220001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建信保险资管-浦江惠盈3号资产支持计划第4期优先A级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0.00</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0101040000001780</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南银理财珠联璧合鑫逸稳一年242期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114504136.57</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123000000.00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27562.03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10423.53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1218.99</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