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Z7003225000362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2025年11月05日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1,253,431,026.00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五矿国际信托有限公司,国投泰康信托有限公司,紫金信托有限责任公司,泰康资产管理有限责任公司,江苏省国际信托有限责任公司,光大永明资产管理股份有限公司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411,123,509.61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132,897,479.13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440,283,142.47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86,214,194.69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36,708,350.25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YA30246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63,118,888.71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102,827,398.02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Y30246份额净值为1.0150元，Y31246份额净值为1.0156元，Y32246份额净值为1.0163元，Y35246份额净值为1.0152元，Y36246份额净值为1.0155元，YA30246份额净值为1.0159元，YB30246份额净值为1.0165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87.42%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12.58%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568,230,953.74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234,854,827.29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18.45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171,628,686.56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126,335,913.46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ZCZQT202512110004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泰康资产-泰泓1号资产支持计划（第6期）优先级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69,015,758.47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光大永明-景华5号资产支持计划第2期优先B级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52,004,484.03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35,411,732.04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光大永明-景华5号资产支持计划第2期优先B级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泰康资产-泰泓1号资产支持计划（第6期）优先级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0101050000002128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101979.95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33895.28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3806.62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