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Z7003225000342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2025年10月22日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1,343,515,559.00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五矿国际信托有限公司,国投泰康信托有限公司,天津信托有限责任公司,紫金信托有限责任公司,泰康资产管理有限责任公司,江苏省国际信托有限责任公司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600,726,801.75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175,430,496.35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390,009,178.43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92,175,710.93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22,101,353.81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YA30244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32,296,502.01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55,873,514.51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Y30244份额净值为1.0180元，Y31244份额净值为1.0187元，Y32244份额净值为1.0194元，Y35244份额净值为1.0183元，Y36244份额净值为1.0187元，YA30244份额净值为1.0190元，YB30244份额净值为1.0197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90.20%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472,716,224.32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316,195,028.36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天津信托-向实31号集合资金信托计划（第9期）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201,625,322.00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135,760,973.67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103,128,979.99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ZCZQT202512110004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泰康资产-泰泓1号资产支持计划（第6期）优先级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100,022,838.36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38,008,333.39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ZCZQT202510220003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建信保险资管-浦江惠盈3号资产支持计划第5期优先C级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ZCZQT202510220002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建信保险资管-浦江惠盈3号资产支持计划第4期优先C级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天津信托-向实31号集合资金信托计划（第9期）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泰康资产-泰泓1号资产支持计划（第6期）优先级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0101050000001794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55855676.37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172561.51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48211.97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5104.45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