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南银理财珠联璧合鑫逸稳一年238期（公益主题）封闭式公募人民币理财产品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南银理财珠联璧合鑫逸稳一年238期（公益主题）封闭式公募人民币理财产品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Z7003225000309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1,331,526,358.00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五矿国际信托有限公司,国投泰康信托有限公司,紫金信托有限责任公司,鑫元基金管理有限公司,江苏省国际信托有限责任公司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615,507,411.05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337,539,254.62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308,501,187.42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72,910,347.24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7,248,207.48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18,241,434.48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Y30238份额净值为1.0207元，Y31238份额净值为1.0215元，Y32238份额净值为1.0223元，Y35238份额净值为1.0210元，Y36238份额净值为1.0214元，YB30238份额净值为1.0226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88.23%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11.77%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545,977,261.26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272,329,270.95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ZZGJT202005290001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267,768,368.82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134,599,365.54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100,536,774.55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37,746,543.82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0101020000001724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南银理财珠联璧合鑫逸稳一年238期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66223683.08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119189.40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45959.34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8869.25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